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Songti SC Regular" w:hAnsi="Songti SC Regular" w:eastAsia="Songti SC Regular" w:cs="Songti SC Regular"/>
          <w:sz w:val="28"/>
          <w:szCs w:val="28"/>
        </w:rPr>
      </w:pPr>
    </w:p>
    <w:p>
      <w:pPr>
        <w:jc w:val="center"/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</w:pP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2020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.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11.27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工作室活动小结</w:t>
      </w:r>
    </w:p>
    <w:p>
      <w:pPr>
        <w:ind w:firstLine="560" w:firstLineChars="200"/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</w:pPr>
      <w:r>
        <w:rPr>
          <w:rFonts w:hint="default" w:ascii="Songti SC Regular" w:hAnsi="Songti SC Regular" w:eastAsia="Songti SC Regular" w:cs="Songti SC Regular"/>
          <w:sz w:val="28"/>
          <w:szCs w:val="28"/>
        </w:rPr>
        <w:t>2020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年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11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月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27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日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在我校学政厅B举行了</w:t>
      </w:r>
      <w:r>
        <w:rPr>
          <w:rFonts w:hint="eastAsia" w:ascii="Songti SC Regular" w:hAnsi="Songti SC Regular" w:eastAsia="Songti SC Regular" w:cs="Songti SC Regular"/>
          <w:sz w:val="28"/>
          <w:szCs w:val="28"/>
        </w:rPr>
        <w:t>《基于“产出导向法”（POA）的高中英语读写教学研究》</w:t>
      </w:r>
      <w:r>
        <w:rPr>
          <w:rFonts w:hint="default" w:ascii="Songti SC Regular" w:hAnsi="Songti SC Regular" w:eastAsia="Songti SC Regular" w:cs="Songti SC Regular"/>
          <w:sz w:val="28"/>
          <w:szCs w:val="28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此次活动有多位骨干教师参加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我有幸聆听了译林版新教材</w:t>
      </w:r>
      <w:r>
        <w:rPr>
          <w:rFonts w:hint="eastAsia" w:ascii="Songti SC Regular" w:hAnsi="Songti SC Regular" w:eastAsia="Songti SC Regular" w:cs="Songti SC Regular"/>
          <w:sz w:val="28"/>
          <w:szCs w:val="28"/>
        </w:rPr>
        <w:t>第二册第二单元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val="en-US" w:eastAsia="zh-Hans"/>
        </w:rPr>
        <w:t>In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tegrated Skills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板块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“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Writing a film review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”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的同课异构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收获颇丰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</w:p>
    <w:p>
      <w:pPr>
        <w:ind w:firstLine="560" w:firstLineChars="200"/>
        <w:rPr>
          <w:rFonts w:hint="default" w:ascii="Songti SC Regular" w:hAnsi="Songti SC Regular" w:eastAsia="Songti SC Regular" w:cs="Songti SC Regular"/>
          <w:sz w:val="28"/>
          <w:szCs w:val="28"/>
          <w:lang w:val="en-US" w:eastAsia="zh-Hans"/>
        </w:rPr>
      </w:pP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第一堂课由李现宝老师呈现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李老师先从学生已有的旧知识入手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激起学生对“电影”这一话题的讨论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随后引导学生联想到生活中能看到影评的各种网站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接着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李老师便以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val="en-US" w:eastAsia="zh-Hans"/>
        </w:rPr>
        <w:t>In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tegrated Skills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板块所提供的听力来让学生进行填空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让学生首先明确一篇影评各部分的内容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学生带着这样的框架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再阅读电影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《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国王的演讲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》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的影评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便更加清晰易懂了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学生能很快梳理出书本所给影评的结构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梳理完框架以后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李老师又带领同学们从每个段落剖析段落中值得学习与借鉴的表达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并一一呈现在PPT上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让学生在最后环节的“写”中有“料”课用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在下一环节中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李老师让学生思考先思考影评还可以涉及到的其他方面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再为学生展示了其他电影的不同影评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让学生有更直观的感受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最后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李老师给出整堂课的结论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——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影评可以涵盖多个方面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并再次赏析优秀影评中所用的优秀表达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虽然最后没有多少时间留给学生动笔写影评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但是学生在这堂课后的“写”定能“下笔如有神”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</w:p>
    <w:p>
      <w:pPr>
        <w:ind w:firstLine="560" w:firstLineChars="200"/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</w:pP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第二堂课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来自南京的李斌老师的课堂风格有所不同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在课前给学生布置了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《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哈利波特与魔法石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》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的影评写作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遗憾的是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大多数学生并未完成这一任务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但李老师并没有慌张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而是用言语安慰学生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让学生集中注意力在课堂学习上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李斌老师直接让学生分析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《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国王的演讲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》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影评每一段的内容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再总结出影评的结构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。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随后李老师让学生开始动笔写作</w:t>
      </w:r>
      <w:r>
        <w:rPr>
          <w:rFonts w:hint="default" w:ascii="Times New Roman Regular" w:hAnsi="Times New Roman Regular" w:eastAsia="Songti SC Regular" w:cs="Times New Roman Regular"/>
          <w:sz w:val="28"/>
          <w:szCs w:val="28"/>
          <w:lang w:eastAsia="zh-Hans"/>
        </w:rPr>
        <w:t>，</w:t>
      </w:r>
      <w:r>
        <w:rPr>
          <w:rFonts w:hint="eastAsia" w:ascii="Times New Roman Regular" w:hAnsi="Times New Roman Regular" w:eastAsia="Songti SC Regular" w:cs="Times New Roman Regular"/>
          <w:sz w:val="28"/>
          <w:szCs w:val="28"/>
          <w:lang w:val="en-US" w:eastAsia="zh-Hans"/>
        </w:rPr>
        <w:t>以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《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哈利波特与魔法石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》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为内容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最后等大部分学生都生成影评后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李老师邀请了一位学生分享她写的影评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再询问另一位学生对前一位学生影评的评价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整个课堂的环节都完成的十分顺利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整个课堂过程中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李老师平易近人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以鼓励学生为主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慢慢引导学生抓住写影评的关键点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学生也逐渐能跟上李老师的节奏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</w:p>
    <w:p>
      <w:pPr>
        <w:ind w:firstLine="560" w:firstLineChars="200"/>
        <w:rPr>
          <w:rFonts w:hint="default" w:ascii="Songti SC Regular" w:hAnsi="Songti SC Regular" w:eastAsia="Songti SC Regular" w:cs="Songti SC Regular"/>
          <w:sz w:val="28"/>
          <w:szCs w:val="28"/>
          <w:lang w:val="en-US" w:eastAsia="zh-Hans"/>
        </w:rPr>
      </w:pP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最后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因课务原因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我没能在现场聆听魏玉平专家的论文指导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有些遗憾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不过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总体来说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，</w:t>
      </w:r>
      <w:r>
        <w:rPr>
          <w:rFonts w:hint="eastAsia" w:ascii="Songti SC Regular" w:hAnsi="Songti SC Regular" w:eastAsia="Songti SC Regular" w:cs="Songti SC Regular"/>
          <w:sz w:val="28"/>
          <w:szCs w:val="28"/>
          <w:lang w:val="en-US" w:eastAsia="zh-Hans"/>
        </w:rPr>
        <w:t>两位李老师的课堂已经给了我许多新教材课堂的思路</w:t>
      </w:r>
      <w:r>
        <w:rPr>
          <w:rFonts w:hint="default" w:ascii="Songti SC Regular" w:hAnsi="Songti SC Regular" w:eastAsia="Songti SC Regular" w:cs="Songti SC Regular"/>
          <w:sz w:val="28"/>
          <w:szCs w:val="28"/>
          <w:lang w:eastAsia="zh-Hans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WPS-Bullets">
    <w:altName w:val="苹方-简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PS-Numbers">
    <w:altName w:val="苹方-简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儷黑 Pro">
    <w:altName w:val="苹方-简"/>
    <w:panose1 w:val="020B0500000000000000"/>
    <w:charset w:val="88"/>
    <w:family w:val="auto"/>
    <w:pitch w:val="default"/>
    <w:sig w:usb0="00000000" w:usb1="00000000" w:usb2="00000016" w:usb3="00000000" w:csb0="00100000" w:csb1="00000000"/>
  </w:font>
  <w:font w:name="凌慧体-简">
    <w:altName w:val="苹方-简"/>
    <w:panose1 w:val="03050602040302020204"/>
    <w:charset w:val="86"/>
    <w:family w:val="auto"/>
    <w:pitch w:val="default"/>
    <w:sig w:usb0="00000000" w:usb1="00000000" w:usb2="0000001E" w:usb3="00000000" w:csb0="00040001" w:csb1="00000000"/>
  </w:font>
  <w:font w:name="Lantinghei SC Extralight">
    <w:altName w:val="冬青黑体简体中文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EAC32"/>
    <w:rsid w:val="2EFF6E19"/>
    <w:rsid w:val="2FFD6459"/>
    <w:rsid w:val="33FF2EA0"/>
    <w:rsid w:val="3DDFC904"/>
    <w:rsid w:val="45F920D4"/>
    <w:rsid w:val="5D5E394D"/>
    <w:rsid w:val="5DDDA29A"/>
    <w:rsid w:val="63BDF854"/>
    <w:rsid w:val="6FFEAE93"/>
    <w:rsid w:val="736259DF"/>
    <w:rsid w:val="73EB9C87"/>
    <w:rsid w:val="75BA46E1"/>
    <w:rsid w:val="75FBA249"/>
    <w:rsid w:val="77E30643"/>
    <w:rsid w:val="7DFDE75B"/>
    <w:rsid w:val="7EE5F9E4"/>
    <w:rsid w:val="7F5B57C0"/>
    <w:rsid w:val="7FDEAC32"/>
    <w:rsid w:val="AD7FDD3C"/>
    <w:rsid w:val="BFBC8F91"/>
    <w:rsid w:val="D89FE194"/>
    <w:rsid w:val="DCF791BC"/>
    <w:rsid w:val="DFCF8046"/>
    <w:rsid w:val="EB963EEB"/>
    <w:rsid w:val="EDFF0306"/>
    <w:rsid w:val="EFAD4CC0"/>
    <w:rsid w:val="EFDFA1CC"/>
    <w:rsid w:val="F51FA890"/>
    <w:rsid w:val="FB3E384F"/>
    <w:rsid w:val="FBCF34E4"/>
    <w:rsid w:val="FBF3C35A"/>
    <w:rsid w:val="FF1F4A37"/>
    <w:rsid w:val="FF7FBE9E"/>
    <w:rsid w:val="FFDF4F7D"/>
    <w:rsid w:val="FFF7F29C"/>
    <w:rsid w:val="FFFA1BC3"/>
    <w:rsid w:val="FFFF9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Office_2.6.1.4274_F1E327BC-269C-435d-A152-05C5408002CA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2020-11-30T17:44:00Z</dcterms:created>
  <dc:creator>Lexi</dc:creator>
  <cp:lastModifiedBy>Lexi</cp:lastModifiedBy>
  <dcterms:modified xsi:type="dcterms:W3CDTF">2020-11-30T15:39:45Z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